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735AA7" w:rsidRPr="00735AA7" w:rsidRDefault="00735AA7" w:rsidP="00735AA7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r w:rsidRPr="00735AA7">
        <w:rPr>
          <w:b/>
          <w:bCs/>
          <w:color w:val="333333"/>
          <w:sz w:val="28"/>
          <w:szCs w:val="28"/>
        </w:rPr>
        <w:t>Отличие кражи от находки</w:t>
      </w:r>
    </w:p>
    <w:p w:rsidR="00735AA7" w:rsidRPr="00735AA7" w:rsidRDefault="00735AA7" w:rsidP="00735AA7">
      <w:pPr>
        <w:shd w:val="clear" w:color="auto" w:fill="FFFFFF"/>
        <w:jc w:val="both"/>
        <w:rPr>
          <w:color w:val="000000"/>
          <w:sz w:val="28"/>
          <w:szCs w:val="28"/>
        </w:rPr>
      </w:pPr>
      <w:r w:rsidRPr="00735AA7">
        <w:rPr>
          <w:color w:val="000000"/>
          <w:sz w:val="28"/>
          <w:szCs w:val="28"/>
        </w:rPr>
        <w:t> </w:t>
      </w:r>
      <w:proofErr w:type="spellStart"/>
      <w:r w:rsidRPr="00735AA7">
        <w:rPr>
          <w:color w:val="FFFFFF"/>
          <w:sz w:val="28"/>
          <w:szCs w:val="28"/>
        </w:rPr>
        <w:t>Текстоделиться</w:t>
      </w:r>
      <w:proofErr w:type="spellEnd"/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В соответствии с примечанием к ст.158 Уголовного кодекса Российской Федерации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  <w:r>
        <w:rPr>
          <w:color w:val="333333"/>
          <w:sz w:val="28"/>
          <w:szCs w:val="28"/>
        </w:rPr>
        <w:t xml:space="preserve"> 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Потерянная вещь - это предмет, не имеющий идентификационных признаков принадлежности и находящийся в месте, которое собственнику или владельцу неизвестно.</w:t>
      </w:r>
      <w:r>
        <w:rPr>
          <w:color w:val="333333"/>
          <w:sz w:val="28"/>
          <w:szCs w:val="28"/>
        </w:rPr>
        <w:t xml:space="preserve"> </w:t>
      </w:r>
      <w:r w:rsidRPr="00735AA7">
        <w:rPr>
          <w:color w:val="333333"/>
          <w:sz w:val="28"/>
          <w:szCs w:val="28"/>
        </w:rPr>
        <w:t>Присвоение находки, т.е. утерянной вещи (в тех случаях, когда отсутствуют идентификационные признаки принадлежности) не влечет уголовной ответственности. Вместе с тем, в случае находки вещей необходимо оценить правомерность своих действий.</w:t>
      </w:r>
      <w:r>
        <w:rPr>
          <w:color w:val="333333"/>
          <w:sz w:val="28"/>
          <w:szCs w:val="28"/>
        </w:rPr>
        <w:t xml:space="preserve"> 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Верховным Судом Российской Федерации рассмотрено конкретное дело, в котором подтверждено, что присвоить принадлежащее третьему лицу имущество в общественном месте - это кража.</w:t>
      </w:r>
      <w:r>
        <w:rPr>
          <w:color w:val="333333"/>
          <w:sz w:val="28"/>
          <w:szCs w:val="28"/>
        </w:rPr>
        <w:t xml:space="preserve"> 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Так, гражданка взяла в холле поликлиники чужой мобильный телефон, впоследствии в суде защитник женщины попытался доказать, что хозяин оставил без присмотра свою вещь, в связи с чем имущество не похищено, а найдено. По мнению адвоката, прямого умысла на завладение чужим имуществом у женщины не было, активных действий по изъятию телефона из владения потерпевшего она не предпринимала, то есть сама никому в карман не залезла. Найденным телефоном не распоряжалась, а добровольно выдала, когда к ней обратились по этому поводу.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Согласно ст. 227 Гражданского кодекса Российской Федерации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  <w:r>
        <w:rPr>
          <w:color w:val="333333"/>
          <w:sz w:val="28"/>
          <w:szCs w:val="28"/>
        </w:rPr>
        <w:t xml:space="preserve"> </w:t>
      </w:r>
      <w:r w:rsidRPr="00735AA7">
        <w:rPr>
          <w:color w:val="333333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</w:t>
      </w:r>
      <w:r>
        <w:rPr>
          <w:color w:val="333333"/>
          <w:sz w:val="28"/>
          <w:szCs w:val="28"/>
        </w:rPr>
        <w:t xml:space="preserve"> </w:t>
      </w:r>
      <w:r w:rsidRPr="00735AA7">
        <w:rPr>
          <w:color w:val="333333"/>
          <w:sz w:val="28"/>
          <w:szCs w:val="28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  <w:r>
        <w:rPr>
          <w:color w:val="333333"/>
          <w:sz w:val="28"/>
          <w:szCs w:val="28"/>
        </w:rPr>
        <w:t xml:space="preserve"> </w:t>
      </w:r>
      <w:r w:rsidRPr="00735AA7">
        <w:rPr>
          <w:color w:val="333333"/>
          <w:sz w:val="28"/>
          <w:szCs w:val="28"/>
        </w:rPr>
        <w:t xml:space="preserve">Статьей 228 Гражданского кодекса Российской Федерации определено, что, если в течение шести месяцев с момента заявления о находке в полицию или в орган местного самоуправления (пункт 2 статьи 227 ГК РФ) лицо, управомоченное получить найденную вещь, не будет установлено или само не заявит о своем праве на вещь нашедшему ее </w:t>
      </w:r>
      <w:r w:rsidRPr="00735AA7">
        <w:rPr>
          <w:color w:val="333333"/>
          <w:sz w:val="28"/>
          <w:szCs w:val="28"/>
        </w:rPr>
        <w:lastRenderedPageBreak/>
        <w:t>лицу либо в полицию или в орган местного самоуправления, нашедший вещь приобретает право собственности на нее.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Таким образом, у потерянной вещи с юридической точки зрения есть два признака: она находится в неизвестном хозяину месте; у вещи нет идентификационных признаков.</w:t>
      </w:r>
    </w:p>
    <w:p w:rsidR="00735AA7" w:rsidRP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Принадлежность телефона возможно установить, в этой связи найденный телефон не может обладать признаками находки. Нашедший потерянную вещь обязан немедленно уведомить об этом ее хозяина. Если владелец неизвестен, нашедший телефон обязан заявить о находке в полицию или органы местного самоуправления, иначе его действия могут быть квалифицированы как кража.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07EB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2021-01-11T09:06:00Z</dcterms:created>
  <dcterms:modified xsi:type="dcterms:W3CDTF">2021-01-11T09:06:00Z</dcterms:modified>
</cp:coreProperties>
</file>